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BE" w:rsidRPr="00BA255B" w:rsidRDefault="00BA255B" w:rsidP="005F6DD6">
      <w:pPr>
        <w:pStyle w:val="a3"/>
        <w:ind w:left="0"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D42EBE" w:rsidRPr="00BA255B" w:rsidRDefault="00BA255B" w:rsidP="005F6DD6">
      <w:pPr>
        <w:pStyle w:val="a3"/>
        <w:ind w:left="0"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8"/>
        <w:gridCol w:w="987"/>
        <w:gridCol w:w="1332"/>
        <w:gridCol w:w="1448"/>
        <w:gridCol w:w="657"/>
        <w:gridCol w:w="1464"/>
        <w:gridCol w:w="2894"/>
      </w:tblGrid>
      <w:tr w:rsidR="001B7F76" w:rsidTr="005F6DD6">
        <w:trPr>
          <w:trHeight w:val="20"/>
        </w:trPr>
        <w:tc>
          <w:tcPr>
            <w:tcW w:w="5000" w:type="pct"/>
            <w:gridSpan w:val="7"/>
          </w:tcPr>
          <w:p w:rsidR="00D42EBE" w:rsidRDefault="00BA255B" w:rsidP="005F6DD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1B7F76" w:rsidRPr="00BA255B" w:rsidTr="005F6DD6">
        <w:trPr>
          <w:trHeight w:val="20"/>
        </w:trPr>
        <w:tc>
          <w:tcPr>
            <w:tcW w:w="2491" w:type="pct"/>
            <w:gridSpan w:val="4"/>
          </w:tcPr>
          <w:p w:rsidR="00D42EBE" w:rsidRPr="00BA255B" w:rsidRDefault="00BA255B" w:rsidP="005F6DD6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09" w:type="pct"/>
            <w:gridSpan w:val="3"/>
          </w:tcPr>
          <w:p w:rsidR="00D42EBE" w:rsidRPr="00BA255B" w:rsidRDefault="00BA255B" w:rsidP="005F6DD6">
            <w:pPr>
              <w:pStyle w:val="TableParagraph"/>
              <w:tabs>
                <w:tab w:val="left" w:pos="1842"/>
                <w:tab w:val="left" w:pos="377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Distribution </w:t>
            </w:r>
            <w:r>
              <w:rPr>
                <w:b/>
                <w:sz w:val="24"/>
                <w:lang w:val="en-US"/>
              </w:rPr>
              <w:t>Grid Company of the South”</w:t>
            </w:r>
          </w:p>
        </w:tc>
      </w:tr>
      <w:tr w:rsidR="001B7F76" w:rsidRPr="00BA255B" w:rsidTr="005F6DD6">
        <w:trPr>
          <w:trHeight w:val="20"/>
        </w:trPr>
        <w:tc>
          <w:tcPr>
            <w:tcW w:w="2491" w:type="pct"/>
            <w:gridSpan w:val="4"/>
          </w:tcPr>
          <w:p w:rsidR="00D42EBE" w:rsidRPr="00BA255B" w:rsidRDefault="00BA255B" w:rsidP="005F6DD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09" w:type="pct"/>
            <w:gridSpan w:val="3"/>
          </w:tcPr>
          <w:p w:rsidR="00D42EBE" w:rsidRPr="00BA255B" w:rsidRDefault="00BA255B" w:rsidP="005F6DD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1B7F76" w:rsidRPr="00BA255B" w:rsidTr="005F6DD6">
        <w:trPr>
          <w:trHeight w:val="20"/>
        </w:trPr>
        <w:tc>
          <w:tcPr>
            <w:tcW w:w="2491" w:type="pct"/>
            <w:gridSpan w:val="4"/>
          </w:tcPr>
          <w:p w:rsidR="00D42EBE" w:rsidRDefault="00BA255B" w:rsidP="005F6D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09" w:type="pct"/>
            <w:gridSpan w:val="3"/>
          </w:tcPr>
          <w:p w:rsidR="00D42EBE" w:rsidRPr="00BA255B" w:rsidRDefault="00BA255B" w:rsidP="005F6DD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1B7F76" w:rsidTr="005F6DD6">
        <w:trPr>
          <w:trHeight w:val="20"/>
        </w:trPr>
        <w:tc>
          <w:tcPr>
            <w:tcW w:w="2491" w:type="pct"/>
            <w:gridSpan w:val="4"/>
          </w:tcPr>
          <w:p w:rsidR="00D42EBE" w:rsidRDefault="00BA255B" w:rsidP="005F6D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09" w:type="pct"/>
            <w:gridSpan w:val="3"/>
          </w:tcPr>
          <w:p w:rsidR="00D42EBE" w:rsidRDefault="00BA255B" w:rsidP="005F6D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1B7F76" w:rsidTr="005F6DD6">
        <w:trPr>
          <w:trHeight w:val="20"/>
        </w:trPr>
        <w:tc>
          <w:tcPr>
            <w:tcW w:w="2491" w:type="pct"/>
            <w:gridSpan w:val="4"/>
          </w:tcPr>
          <w:p w:rsidR="00D42EBE" w:rsidRDefault="00BA255B" w:rsidP="005F6D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09" w:type="pct"/>
            <w:gridSpan w:val="3"/>
          </w:tcPr>
          <w:p w:rsidR="00D42EBE" w:rsidRDefault="00BA255B" w:rsidP="005F6D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1B7F76" w:rsidTr="005F6DD6">
        <w:trPr>
          <w:trHeight w:val="20"/>
        </w:trPr>
        <w:tc>
          <w:tcPr>
            <w:tcW w:w="2491" w:type="pct"/>
            <w:gridSpan w:val="4"/>
          </w:tcPr>
          <w:p w:rsidR="00D42EBE" w:rsidRPr="00BA255B" w:rsidRDefault="00BA255B" w:rsidP="005F6DD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</w:t>
            </w:r>
            <w:r>
              <w:rPr>
                <w:sz w:val="24"/>
                <w:lang w:val="en-US"/>
              </w:rPr>
              <w:t xml:space="preserve"> of the Issuer, assigned by the registering authority:</w:t>
            </w:r>
          </w:p>
        </w:tc>
        <w:tc>
          <w:tcPr>
            <w:tcW w:w="2509" w:type="pct"/>
            <w:gridSpan w:val="3"/>
            <w:vAlign w:val="center"/>
          </w:tcPr>
          <w:p w:rsidR="00D42EBE" w:rsidRDefault="00BA255B" w:rsidP="005F6D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1B7F76" w:rsidTr="005F6DD6">
        <w:trPr>
          <w:trHeight w:val="20"/>
        </w:trPr>
        <w:tc>
          <w:tcPr>
            <w:tcW w:w="2491" w:type="pct"/>
            <w:gridSpan w:val="4"/>
          </w:tcPr>
          <w:p w:rsidR="00D42EBE" w:rsidRPr="00BA255B" w:rsidRDefault="00BA255B" w:rsidP="005F6DD6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09" w:type="pct"/>
            <w:gridSpan w:val="3"/>
            <w:vAlign w:val="center"/>
          </w:tcPr>
          <w:p w:rsidR="005F6DD6" w:rsidRDefault="00BA255B" w:rsidP="005F6DD6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BA255B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BA255B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BA255B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BA255B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</w:t>
              </w:r>
              <w:proofErr w:type="spellEnd"/>
              <w:r>
                <w:rPr>
                  <w:b/>
                  <w:sz w:val="24"/>
                  <w:u w:val="thick"/>
                  <w:lang w:val="en-US"/>
                </w:rPr>
                <w:t>u</w:t>
              </w:r>
            </w:hyperlink>
            <w:r w:rsidRPr="00BA255B">
              <w:rPr>
                <w:b/>
                <w:sz w:val="24"/>
              </w:rPr>
              <w:t xml:space="preserve"> </w:t>
            </w:r>
          </w:p>
          <w:p w:rsidR="00D42EBE" w:rsidRPr="005F6DD6" w:rsidRDefault="00BA255B" w:rsidP="005F6DD6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BA255B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BA255B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BA255B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5F6DD6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BA255B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5F6DD6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BA255B">
                <w:rPr>
                  <w:b/>
                  <w:sz w:val="24"/>
                  <w:u w:val="thick"/>
                </w:rPr>
                <w:t>/</w:t>
              </w:r>
              <w:r w:rsidRPr="005F6DD6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BA255B">
                <w:rPr>
                  <w:b/>
                  <w:sz w:val="24"/>
                  <w:u w:val="thick"/>
                </w:rPr>
                <w:t>/</w:t>
              </w:r>
              <w:r w:rsidRPr="005F6DD6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BA255B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5F6DD6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BA255B">
                <w:rPr>
                  <w:b/>
                  <w:sz w:val="24"/>
                  <w:u w:val="thick"/>
                </w:rPr>
                <w:t>?</w:t>
              </w:r>
              <w:r w:rsidRPr="005F6DD6">
                <w:rPr>
                  <w:b/>
                  <w:sz w:val="24"/>
                  <w:u w:val="thick"/>
                  <w:lang w:val="en-US"/>
                </w:rPr>
                <w:t>id</w:t>
              </w:r>
              <w:r w:rsidRPr="00BA255B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1B7F76" w:rsidTr="005F6DD6">
        <w:trPr>
          <w:trHeight w:val="20"/>
        </w:trPr>
        <w:tc>
          <w:tcPr>
            <w:tcW w:w="2491" w:type="pct"/>
            <w:gridSpan w:val="4"/>
          </w:tcPr>
          <w:p w:rsidR="00D42EBE" w:rsidRPr="00BA255B" w:rsidRDefault="00BA255B" w:rsidP="005F6DD6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09" w:type="pct"/>
            <w:gridSpan w:val="3"/>
            <w:vAlign w:val="center"/>
          </w:tcPr>
          <w:p w:rsidR="00D42EBE" w:rsidRDefault="00BA255B" w:rsidP="005F6D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December 10, 2019.</w:t>
            </w:r>
          </w:p>
        </w:tc>
      </w:tr>
      <w:tr w:rsidR="001B7F76" w:rsidRPr="00BA255B" w:rsidTr="005F6DD6">
        <w:trPr>
          <w:trHeight w:val="20"/>
        </w:trPr>
        <w:tc>
          <w:tcPr>
            <w:tcW w:w="5000" w:type="pct"/>
            <w:gridSpan w:val="7"/>
          </w:tcPr>
          <w:p w:rsidR="00D42EBE" w:rsidRPr="00BA255B" w:rsidRDefault="00BA255B" w:rsidP="005F6DD6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D42EBE" w:rsidRPr="00BA255B" w:rsidRDefault="00BA255B" w:rsidP="005F6DD6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1B7F76" w:rsidRPr="00BA255B" w:rsidTr="001E52E7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D42EBE" w:rsidRPr="00BA255B" w:rsidRDefault="00BA255B" w:rsidP="005F6DD6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December 10, 2019.</w:t>
            </w:r>
          </w:p>
          <w:p w:rsidR="00D42EBE" w:rsidRPr="00BA255B" w:rsidRDefault="00BA255B" w:rsidP="005F6DD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Directors</w:t>
            </w:r>
            <w:r>
              <w:rPr>
                <w:i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  <w:lang w:val="en-US"/>
              </w:rPr>
              <w:t>December 24, 2019.</w:t>
            </w:r>
          </w:p>
          <w:p w:rsidR="00D42EBE" w:rsidRPr="00BA255B" w:rsidRDefault="00BA255B" w:rsidP="005F6DD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</w:t>
            </w:r>
            <w:r>
              <w:rPr>
                <w:sz w:val="24"/>
                <w:lang w:val="en-US"/>
              </w:rPr>
              <w:t>irectors:</w:t>
            </w:r>
          </w:p>
          <w:p w:rsidR="00D42EBE" w:rsidRPr="00BA255B" w:rsidRDefault="00BA255B" w:rsidP="005F6DD6">
            <w:pPr>
              <w:pStyle w:val="TableParagraph"/>
              <w:numPr>
                <w:ilvl w:val="2"/>
                <w:numId w:val="1"/>
              </w:numPr>
              <w:ind w:left="1166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execution of the business plan of IDGC of the South, PJSC for 9 months of 2019.</w:t>
            </w:r>
          </w:p>
          <w:p w:rsidR="00D42EBE" w:rsidRPr="00BA255B" w:rsidRDefault="00BA255B" w:rsidP="005F6DD6">
            <w:pPr>
              <w:pStyle w:val="TableParagraph"/>
              <w:numPr>
                <w:ilvl w:val="2"/>
                <w:numId w:val="1"/>
              </w:numPr>
              <w:ind w:left="1166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business plan of IDGC of the South, PJSC for 2020 and forecast indicators for 2021-2024.</w:t>
            </w:r>
          </w:p>
        </w:tc>
      </w:tr>
      <w:tr w:rsidR="001B7F76" w:rsidTr="001E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D6" w:rsidRDefault="00BA255B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1B7F76" w:rsidTr="001E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255B" w:rsidRDefault="00BA255B" w:rsidP="000A656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</w:t>
            </w:r>
            <w:r>
              <w:rPr>
                <w:sz w:val="24"/>
                <w:lang w:val="en-US"/>
              </w:rPr>
              <w:t xml:space="preserve">Shareholder Relations Department </w:t>
            </w:r>
          </w:p>
          <w:p w:rsidR="005F6DD6" w:rsidRPr="00BA255B" w:rsidRDefault="00BA255B" w:rsidP="000A6561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5F6DD6" w:rsidRPr="00BA255B" w:rsidRDefault="00BA255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5F6DD6" w:rsidRDefault="00BA255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1B7F76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5F6DD6" w:rsidRDefault="00BA255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5F6DD6" w:rsidRDefault="00BA255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5F6DD6" w:rsidRDefault="00BA255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1B7F76" w:rsidTr="00F6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:rsidR="005F6DD6" w:rsidRDefault="00BA255B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5F6DD6" w:rsidRPr="00F33787" w:rsidRDefault="00BA255B" w:rsidP="005F6DD6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December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5F6DD6" w:rsidRPr="00F33787" w:rsidRDefault="00BA255B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"10",</w:t>
            </w:r>
          </w:p>
        </w:tc>
        <w:tc>
          <w:tcPr>
            <w:tcW w:w="3234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F6DD6" w:rsidRPr="00F33787" w:rsidRDefault="00BA255B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5F6DD6" w:rsidRDefault="00BA255B" w:rsidP="005F6DD6"/>
    <w:p w:rsidR="005F6DD6" w:rsidRDefault="00BA255B" w:rsidP="005F6DD6"/>
    <w:sectPr w:rsidR="005F6DD6" w:rsidSect="00D42EBE">
      <w:type w:val="continuous"/>
      <w:pgSz w:w="11910" w:h="16850"/>
      <w:pgMar w:top="9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46BBB"/>
    <w:multiLevelType w:val="multilevel"/>
    <w:tmpl w:val="41B8845A"/>
    <w:lvl w:ilvl="0">
      <w:start w:val="2"/>
      <w:numFmt w:val="decimal"/>
      <w:lvlText w:val="%1"/>
      <w:lvlJc w:val="left"/>
      <w:pPr>
        <w:ind w:left="170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78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4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1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9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F76"/>
    <w:rsid w:val="001B7F76"/>
    <w:rsid w:val="00B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E770-A003-48AE-88A3-9DDCE16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2E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42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EBE"/>
    <w:pPr>
      <w:ind w:left="549" w:right="14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2EBE"/>
  </w:style>
  <w:style w:type="paragraph" w:customStyle="1" w:styleId="TableParagraph">
    <w:name w:val="Table Paragraph"/>
    <w:basedOn w:val="a"/>
    <w:uiPriority w:val="1"/>
    <w:qFormat/>
    <w:rsid w:val="00D42EB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2019-12-28T20:02:00Z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